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F4B" w:rsidRPr="00666E79" w:rsidRDefault="001A5F4B" w:rsidP="001A5F4B">
      <w:pPr>
        <w:spacing w:after="0" w:line="240" w:lineRule="auto"/>
        <w:rPr>
          <w:rFonts w:ascii="Times New Roman" w:hAnsi="Times New Roman" w:cs="Times New Roman"/>
          <w:b/>
          <w:sz w:val="24"/>
          <w:szCs w:val="24"/>
        </w:rPr>
      </w:pPr>
      <w:r w:rsidRPr="00666E79">
        <w:rPr>
          <w:rFonts w:ascii="Times New Roman" w:hAnsi="Times New Roman" w:cs="Times New Roman"/>
          <w:b/>
          <w:sz w:val="24"/>
          <w:szCs w:val="24"/>
        </w:rPr>
        <w:t xml:space="preserve">The Writing Program @ </w:t>
      </w:r>
      <w:proofErr w:type="gramStart"/>
      <w:r w:rsidRPr="00666E79">
        <w:rPr>
          <w:rFonts w:ascii="Times New Roman" w:hAnsi="Times New Roman" w:cs="Times New Roman"/>
          <w:b/>
          <w:sz w:val="24"/>
          <w:szCs w:val="24"/>
        </w:rPr>
        <w:t>The</w:t>
      </w:r>
      <w:proofErr w:type="gramEnd"/>
      <w:r w:rsidRPr="00666E79">
        <w:rPr>
          <w:rFonts w:ascii="Times New Roman" w:hAnsi="Times New Roman" w:cs="Times New Roman"/>
          <w:b/>
          <w:sz w:val="24"/>
          <w:szCs w:val="24"/>
        </w:rPr>
        <w:t xml:space="preserve"> College of New Jersey, http://www.tcnj.edu/~writing</w:t>
      </w:r>
    </w:p>
    <w:p w:rsidR="001A5F4B" w:rsidRPr="00666E79" w:rsidRDefault="001A5F4B" w:rsidP="001A5F4B">
      <w:pPr>
        <w:spacing w:after="0" w:line="240" w:lineRule="auto"/>
        <w:rPr>
          <w:rFonts w:ascii="Times New Roman" w:hAnsi="Times New Roman" w:cs="Times New Roman"/>
          <w:b/>
          <w:sz w:val="24"/>
          <w:szCs w:val="24"/>
        </w:rPr>
      </w:pPr>
      <w:r w:rsidRPr="00666E79">
        <w:rPr>
          <w:rFonts w:ascii="Times New Roman" w:hAnsi="Times New Roman" w:cs="Times New Roman"/>
          <w:b/>
          <w:sz w:val="24"/>
          <w:szCs w:val="24"/>
        </w:rPr>
        <w:t>Mary Goldschmidt, Ph.D., Director</w:t>
      </w:r>
      <w:r>
        <w:rPr>
          <w:rFonts w:ascii="Times New Roman" w:hAnsi="Times New Roman" w:cs="Times New Roman"/>
          <w:b/>
          <w:sz w:val="24"/>
          <w:szCs w:val="24"/>
        </w:rPr>
        <w:t xml:space="preserve">, </w:t>
      </w:r>
      <w:hyperlink r:id="rId5" w:history="1">
        <w:r w:rsidRPr="00666E79">
          <w:rPr>
            <w:rStyle w:val="Hyperlink"/>
            <w:rFonts w:ascii="Times New Roman" w:hAnsi="Times New Roman" w:cs="Times New Roman"/>
            <w:b/>
            <w:sz w:val="24"/>
            <w:szCs w:val="24"/>
          </w:rPr>
          <w:t>goldschm@tcnj.edu</w:t>
        </w:r>
      </w:hyperlink>
      <w:r w:rsidRPr="00666E79">
        <w:rPr>
          <w:rFonts w:ascii="Times New Roman" w:hAnsi="Times New Roman" w:cs="Times New Roman"/>
          <w:b/>
          <w:sz w:val="24"/>
          <w:szCs w:val="24"/>
        </w:rPr>
        <w:t>, ext. 2864</w:t>
      </w:r>
    </w:p>
    <w:p w:rsidR="001A5F4B" w:rsidRPr="001A5F4B" w:rsidRDefault="001A5F4B" w:rsidP="001A5F4B">
      <w:pPr>
        <w:spacing w:after="0" w:line="240" w:lineRule="auto"/>
        <w:rPr>
          <w:rFonts w:ascii="Times New Roman" w:hAnsi="Times New Roman" w:cs="Times New Roman"/>
          <w:sz w:val="24"/>
          <w:szCs w:val="24"/>
        </w:rPr>
      </w:pPr>
      <w:r>
        <w:rPr>
          <w:rFonts w:ascii="Times New Roman" w:hAnsi="Times New Roman" w:cs="Times New Roman"/>
          <w:b/>
          <w:sz w:val="24"/>
          <w:szCs w:val="24"/>
        </w:rPr>
        <w:t>FSP Workshop</w:t>
      </w:r>
      <w:r w:rsidRPr="001A5F4B">
        <w:rPr>
          <w:rFonts w:ascii="Times New Roman" w:hAnsi="Times New Roman" w:cs="Times New Roman"/>
          <w:b/>
          <w:sz w:val="24"/>
          <w:szCs w:val="24"/>
        </w:rPr>
        <w:t>: “How to give helpful feedback on drafts even if you’re not a writing teacher”</w:t>
      </w:r>
      <w:r>
        <w:rPr>
          <w:rFonts w:ascii="Times New Roman" w:hAnsi="Times New Roman" w:cs="Times New Roman"/>
          <w:b/>
          <w:sz w:val="24"/>
          <w:szCs w:val="24"/>
        </w:rPr>
        <w:t xml:space="preserve"> 5/12/11</w:t>
      </w:r>
    </w:p>
    <w:p w:rsidR="001A5F4B" w:rsidRPr="00C44486" w:rsidRDefault="001A5F4B" w:rsidP="00C44486">
      <w:pPr>
        <w:spacing w:after="0" w:line="240" w:lineRule="auto"/>
        <w:jc w:val="center"/>
        <w:rPr>
          <w:rFonts w:ascii="Times New Roman" w:hAnsi="Times New Roman" w:cs="Times New Roman"/>
          <w:i/>
          <w:sz w:val="24"/>
          <w:szCs w:val="24"/>
        </w:rPr>
      </w:pPr>
    </w:p>
    <w:p w:rsidR="00C94A58" w:rsidRDefault="00C94A58" w:rsidP="00C94A58">
      <w:pPr>
        <w:spacing w:after="0" w:line="240" w:lineRule="auto"/>
        <w:jc w:val="center"/>
        <w:rPr>
          <w:rFonts w:ascii="Times New Roman" w:hAnsi="Times New Roman" w:cs="Times New Roman"/>
          <w:sz w:val="24"/>
          <w:szCs w:val="24"/>
        </w:rPr>
      </w:pPr>
      <w:r w:rsidRPr="00C94A58">
        <w:rPr>
          <w:rFonts w:ascii="Times New Roman" w:hAnsi="Times New Roman" w:cs="Times New Roman"/>
          <w:sz w:val="24"/>
          <w:szCs w:val="24"/>
        </w:rPr>
        <w:t xml:space="preserve">How do “faculty from disciplines outside of composition </w:t>
      </w:r>
      <w:proofErr w:type="spellStart"/>
      <w:r w:rsidRPr="00C94A58">
        <w:rPr>
          <w:rFonts w:ascii="Times New Roman" w:hAnsi="Times New Roman" w:cs="Times New Roman"/>
          <w:sz w:val="24"/>
          <w:szCs w:val="24"/>
        </w:rPr>
        <w:t>identif</w:t>
      </w:r>
      <w:proofErr w:type="spellEnd"/>
      <w:r w:rsidRPr="00C94A58">
        <w:rPr>
          <w:rFonts w:ascii="Times New Roman" w:hAnsi="Times New Roman" w:cs="Times New Roman"/>
          <w:sz w:val="24"/>
          <w:szCs w:val="24"/>
        </w:rPr>
        <w:t>[y] themselves as they read and responded to student writing?”</w:t>
      </w:r>
      <w:r>
        <w:rPr>
          <w:rFonts w:ascii="Times New Roman" w:hAnsi="Times New Roman" w:cs="Times New Roman"/>
          <w:sz w:val="24"/>
          <w:szCs w:val="24"/>
        </w:rPr>
        <w:t xml:space="preserve">. . . </w:t>
      </w:r>
      <w:r w:rsidRPr="00C94A58">
        <w:rPr>
          <w:rFonts w:ascii="Times New Roman" w:hAnsi="Times New Roman" w:cs="Times New Roman"/>
          <w:sz w:val="24"/>
          <w:szCs w:val="24"/>
        </w:rPr>
        <w:t xml:space="preserve">“If they don’t see themselves as ‘writing teachers,’ </w:t>
      </w:r>
      <w:r w:rsidRPr="00C94A58">
        <w:rPr>
          <w:rFonts w:ascii="Times New Roman" w:hAnsi="Times New Roman" w:cs="Times New Roman"/>
          <w:sz w:val="24"/>
          <w:szCs w:val="24"/>
          <w:u w:val="single"/>
        </w:rPr>
        <w:t xml:space="preserve">who are they being </w:t>
      </w:r>
      <w:r w:rsidRPr="00C94A58">
        <w:rPr>
          <w:rFonts w:ascii="Times New Roman" w:hAnsi="Times New Roman" w:cs="Times New Roman"/>
          <w:sz w:val="24"/>
          <w:szCs w:val="24"/>
        </w:rPr>
        <w:t xml:space="preserve">as they read and write back to student writing?” And, who “did our colleagues from other disciplines </w:t>
      </w:r>
      <w:r w:rsidRPr="00C94A58">
        <w:rPr>
          <w:rFonts w:ascii="Times New Roman" w:hAnsi="Times New Roman" w:cs="Times New Roman"/>
          <w:sz w:val="24"/>
          <w:szCs w:val="24"/>
          <w:u w:val="single"/>
        </w:rPr>
        <w:t>want their students to be</w:t>
      </w:r>
      <w:r w:rsidRPr="00C94A58">
        <w:rPr>
          <w:rFonts w:ascii="Times New Roman" w:hAnsi="Times New Roman" w:cs="Times New Roman"/>
          <w:sz w:val="24"/>
          <w:szCs w:val="24"/>
        </w:rPr>
        <w:t>?”</w:t>
      </w:r>
    </w:p>
    <w:p w:rsidR="00C94A58" w:rsidRPr="003779BC" w:rsidRDefault="00C94A58" w:rsidP="00C94A58">
      <w:pPr>
        <w:spacing w:after="0" w:line="240" w:lineRule="auto"/>
        <w:jc w:val="center"/>
        <w:rPr>
          <w:rFonts w:ascii="Times New Roman" w:hAnsi="Times New Roman" w:cs="Times New Roman"/>
          <w:sz w:val="20"/>
          <w:szCs w:val="20"/>
        </w:rPr>
      </w:pPr>
    </w:p>
    <w:p w:rsidR="00C94A58" w:rsidRPr="00C94A58" w:rsidRDefault="00C94A58" w:rsidP="00C94A58">
      <w:pPr>
        <w:spacing w:after="0" w:line="240" w:lineRule="auto"/>
        <w:jc w:val="center"/>
        <w:rPr>
          <w:rFonts w:ascii="Times New Roman" w:hAnsi="Times New Roman" w:cs="Times New Roman"/>
          <w:sz w:val="20"/>
          <w:szCs w:val="20"/>
        </w:rPr>
      </w:pPr>
      <w:r>
        <w:rPr>
          <w:rFonts w:ascii="Times New Roman" w:hAnsi="Times New Roman" w:cs="Times New Roman"/>
          <w:sz w:val="24"/>
          <w:szCs w:val="24"/>
        </w:rPr>
        <w:t>--</w:t>
      </w:r>
      <w:r w:rsidRPr="00C94A58">
        <w:rPr>
          <w:rFonts w:ascii="Times New Roman" w:hAnsi="Times New Roman" w:cs="Times New Roman"/>
          <w:sz w:val="20"/>
          <w:szCs w:val="20"/>
        </w:rPr>
        <w:t xml:space="preserve">Frances Jeffrey and Bonita </w:t>
      </w:r>
      <w:proofErr w:type="spellStart"/>
      <w:r w:rsidRPr="00C94A58">
        <w:rPr>
          <w:rFonts w:ascii="Times New Roman" w:hAnsi="Times New Roman" w:cs="Times New Roman"/>
          <w:sz w:val="20"/>
          <w:szCs w:val="20"/>
        </w:rPr>
        <w:t>Selting</w:t>
      </w:r>
      <w:proofErr w:type="spellEnd"/>
      <w:r w:rsidRPr="00C94A58">
        <w:rPr>
          <w:rFonts w:ascii="Times New Roman" w:hAnsi="Times New Roman" w:cs="Times New Roman"/>
          <w:sz w:val="20"/>
          <w:szCs w:val="20"/>
        </w:rPr>
        <w:t xml:space="preserve">, “Reading the Invisible Ink: Assessing the Responses of Non-Composition Faculty.” </w:t>
      </w:r>
      <w:r w:rsidRPr="00C94A58">
        <w:rPr>
          <w:rFonts w:ascii="Times New Roman" w:hAnsi="Times New Roman" w:cs="Times New Roman"/>
          <w:i/>
          <w:sz w:val="20"/>
          <w:szCs w:val="20"/>
        </w:rPr>
        <w:t>Assessing Writing</w:t>
      </w:r>
      <w:r w:rsidRPr="00C94A58">
        <w:rPr>
          <w:rFonts w:ascii="Times New Roman" w:hAnsi="Times New Roman" w:cs="Times New Roman"/>
          <w:sz w:val="20"/>
          <w:szCs w:val="20"/>
        </w:rPr>
        <w:t xml:space="preserve"> 6.2 (1999): 183-84 emphasis added</w:t>
      </w:r>
      <w:r>
        <w:rPr>
          <w:rFonts w:ascii="Times New Roman" w:hAnsi="Times New Roman" w:cs="Times New Roman"/>
          <w:sz w:val="20"/>
          <w:szCs w:val="20"/>
        </w:rPr>
        <w:t>.</w:t>
      </w:r>
    </w:p>
    <w:p w:rsidR="00386600" w:rsidRDefault="00386600" w:rsidP="00C94A58">
      <w:pPr>
        <w:spacing w:after="0" w:line="240" w:lineRule="auto"/>
        <w:jc w:val="center"/>
        <w:rPr>
          <w:rFonts w:ascii="Times New Roman" w:hAnsi="Times New Roman" w:cs="Times New Roman"/>
          <w:b/>
          <w:sz w:val="20"/>
          <w:szCs w:val="20"/>
        </w:rPr>
      </w:pPr>
    </w:p>
    <w:p w:rsidR="003779BC" w:rsidRPr="00C94A58" w:rsidRDefault="003779BC" w:rsidP="00C94A58">
      <w:pPr>
        <w:spacing w:after="0" w:line="240" w:lineRule="auto"/>
        <w:jc w:val="center"/>
        <w:rPr>
          <w:rFonts w:ascii="Times New Roman" w:hAnsi="Times New Roman" w:cs="Times New Roman"/>
          <w:b/>
          <w:sz w:val="20"/>
          <w:szCs w:val="20"/>
        </w:rPr>
      </w:pPr>
    </w:p>
    <w:p w:rsidR="001A5F4B" w:rsidRDefault="00C44486" w:rsidP="001A5F4B">
      <w:pPr>
        <w:spacing w:after="0" w:line="240" w:lineRule="auto"/>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r>
      <w:proofErr w:type="gramStart"/>
      <w:r>
        <w:rPr>
          <w:rFonts w:ascii="Times New Roman" w:hAnsi="Times New Roman" w:cs="Times New Roman"/>
          <w:b/>
          <w:sz w:val="24"/>
          <w:szCs w:val="24"/>
        </w:rPr>
        <w:t>Why</w:t>
      </w:r>
      <w:proofErr w:type="gramEnd"/>
      <w:r>
        <w:rPr>
          <w:rFonts w:ascii="Times New Roman" w:hAnsi="Times New Roman" w:cs="Times New Roman"/>
          <w:b/>
          <w:sz w:val="24"/>
          <w:szCs w:val="24"/>
        </w:rPr>
        <w:t xml:space="preserve"> don’t students revise? </w:t>
      </w:r>
    </w:p>
    <w:p w:rsidR="001A5F4B" w:rsidRDefault="001A5F4B" w:rsidP="001A5F4B">
      <w:pPr>
        <w:spacing w:after="0" w:line="240" w:lineRule="auto"/>
        <w:rPr>
          <w:rFonts w:ascii="Times New Roman" w:hAnsi="Times New Roman" w:cs="Times New Roman"/>
          <w:b/>
          <w:sz w:val="24"/>
          <w:szCs w:val="24"/>
        </w:rPr>
      </w:pPr>
    </w:p>
    <w:p w:rsidR="001A5F4B" w:rsidRDefault="00C44486" w:rsidP="001A5F4B">
      <w:pPr>
        <w:spacing w:after="0" w:line="240" w:lineRule="auto"/>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r>
      <w:proofErr w:type="gramStart"/>
      <w:r>
        <w:rPr>
          <w:rFonts w:ascii="Times New Roman" w:hAnsi="Times New Roman" w:cs="Times New Roman"/>
          <w:b/>
          <w:sz w:val="24"/>
          <w:szCs w:val="24"/>
        </w:rPr>
        <w:t>What</w:t>
      </w:r>
      <w:proofErr w:type="gramEnd"/>
      <w:r>
        <w:rPr>
          <w:rFonts w:ascii="Times New Roman" w:hAnsi="Times New Roman" w:cs="Times New Roman"/>
          <w:b/>
          <w:sz w:val="24"/>
          <w:szCs w:val="24"/>
        </w:rPr>
        <w:t xml:space="preserve"> doesn’t work.</w:t>
      </w:r>
    </w:p>
    <w:p w:rsidR="001A5F4B" w:rsidRDefault="001A5F4B" w:rsidP="001A5F4B">
      <w:pPr>
        <w:spacing w:after="0" w:line="240" w:lineRule="auto"/>
        <w:rPr>
          <w:rFonts w:ascii="Times New Roman" w:hAnsi="Times New Roman" w:cs="Times New Roman"/>
          <w:b/>
          <w:sz w:val="24"/>
          <w:szCs w:val="24"/>
        </w:rPr>
      </w:pPr>
    </w:p>
    <w:p w:rsidR="001A5F4B" w:rsidRDefault="001A5F4B" w:rsidP="001A5F4B">
      <w:pPr>
        <w:spacing w:after="0" w:line="240" w:lineRule="auto"/>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r>
      <w:proofErr w:type="gramStart"/>
      <w:r w:rsidR="00C44486">
        <w:rPr>
          <w:rFonts w:ascii="Times New Roman" w:hAnsi="Times New Roman" w:cs="Times New Roman"/>
          <w:b/>
          <w:sz w:val="24"/>
          <w:szCs w:val="24"/>
        </w:rPr>
        <w:t>What</w:t>
      </w:r>
      <w:proofErr w:type="gramEnd"/>
      <w:r w:rsidR="00C44486">
        <w:rPr>
          <w:rFonts w:ascii="Times New Roman" w:hAnsi="Times New Roman" w:cs="Times New Roman"/>
          <w:b/>
          <w:sz w:val="24"/>
          <w:szCs w:val="24"/>
        </w:rPr>
        <w:t xml:space="preserve"> does work.</w:t>
      </w:r>
    </w:p>
    <w:p w:rsidR="001A5F4B" w:rsidRDefault="001A5F4B" w:rsidP="001A5F4B">
      <w:pPr>
        <w:spacing w:after="0" w:line="240" w:lineRule="auto"/>
        <w:rPr>
          <w:rFonts w:ascii="Times New Roman" w:hAnsi="Times New Roman" w:cs="Times New Roman"/>
          <w:b/>
          <w:sz w:val="24"/>
          <w:szCs w:val="24"/>
        </w:rPr>
      </w:pPr>
    </w:p>
    <w:p w:rsidR="001A5F4B" w:rsidRDefault="00522662" w:rsidP="001A5F4B">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IV</w:t>
      </w:r>
      <w:r>
        <w:rPr>
          <w:rFonts w:ascii="Times New Roman" w:hAnsi="Times New Roman" w:cs="Times New Roman"/>
          <w:b/>
          <w:sz w:val="24"/>
          <w:szCs w:val="24"/>
        </w:rPr>
        <w:tab/>
      </w:r>
      <w:r w:rsidR="00C44486">
        <w:rPr>
          <w:rFonts w:ascii="Times New Roman" w:hAnsi="Times New Roman" w:cs="Times New Roman"/>
          <w:b/>
          <w:sz w:val="24"/>
          <w:szCs w:val="24"/>
        </w:rPr>
        <w:t>Some examples.</w:t>
      </w:r>
      <w:proofErr w:type="gramEnd"/>
    </w:p>
    <w:p w:rsidR="001A5F4B" w:rsidRDefault="001A5F4B" w:rsidP="001A5F4B">
      <w:pPr>
        <w:spacing w:after="0" w:line="240" w:lineRule="auto"/>
        <w:rPr>
          <w:rFonts w:ascii="Times New Roman" w:hAnsi="Times New Roman" w:cs="Times New Roman"/>
          <w:b/>
          <w:sz w:val="24"/>
          <w:szCs w:val="24"/>
        </w:rPr>
      </w:pPr>
    </w:p>
    <w:p w:rsidR="001A5F4B" w:rsidRDefault="001A5F4B" w:rsidP="001A5F4B">
      <w:pPr>
        <w:shd w:val="clear" w:color="auto" w:fill="EEECE1" w:themeFill="background2"/>
        <w:spacing w:after="0" w:line="240" w:lineRule="auto"/>
        <w:rPr>
          <w:rFonts w:ascii="Times New Roman" w:hAnsi="Times New Roman" w:cs="Times New Roman"/>
          <w:b/>
          <w:sz w:val="24"/>
          <w:szCs w:val="24"/>
        </w:rPr>
      </w:pPr>
      <w:r>
        <w:rPr>
          <w:rFonts w:ascii="Times New Roman" w:hAnsi="Times New Roman" w:cs="Times New Roman"/>
          <w:b/>
          <w:sz w:val="24"/>
          <w:szCs w:val="24"/>
        </w:rPr>
        <w:t>Tips</w:t>
      </w:r>
    </w:p>
    <w:p w:rsidR="00C44486" w:rsidRDefault="00C44486" w:rsidP="00C44486">
      <w:pPr>
        <w:spacing w:after="0" w:line="240" w:lineRule="auto"/>
        <w:rPr>
          <w:rFonts w:ascii="Times New Roman" w:hAnsi="Times New Roman" w:cs="Times New Roman"/>
          <w:sz w:val="24"/>
          <w:szCs w:val="24"/>
        </w:rPr>
      </w:pPr>
    </w:p>
    <w:p w:rsidR="00E30CAD" w:rsidRPr="007E70C3" w:rsidRDefault="00E30CAD" w:rsidP="00E30CAD">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4"/>
          <w:szCs w:val="24"/>
        </w:rPr>
        <w:t>“Writing teachers must be aware that their written comments may communicate more to students than simply what is wrong. Students often have difficulty determining which of the teachers’ comments are most important.  When 60 to 80 percent [of the comments] deal with editing issues, they infer that teachers give editing top priority when evaluating—an inference not necessarily accurate.”--</w:t>
      </w:r>
      <w:r w:rsidRPr="007E70C3">
        <w:rPr>
          <w:rFonts w:ascii="Times New Roman" w:hAnsi="Times New Roman" w:cs="Times New Roman"/>
          <w:sz w:val="20"/>
          <w:szCs w:val="20"/>
        </w:rPr>
        <w:t xml:space="preserve">Gary </w:t>
      </w:r>
      <w:proofErr w:type="spellStart"/>
      <w:r w:rsidRPr="007E70C3">
        <w:rPr>
          <w:rFonts w:ascii="Times New Roman" w:hAnsi="Times New Roman" w:cs="Times New Roman"/>
          <w:sz w:val="20"/>
          <w:szCs w:val="20"/>
        </w:rPr>
        <w:t>Dohrer</w:t>
      </w:r>
      <w:proofErr w:type="spellEnd"/>
      <w:r w:rsidRPr="007E70C3">
        <w:rPr>
          <w:rFonts w:ascii="Times New Roman" w:hAnsi="Times New Roman" w:cs="Times New Roman"/>
          <w:sz w:val="20"/>
          <w:szCs w:val="20"/>
        </w:rPr>
        <w:t xml:space="preserve">, “Do Teachers’ Comments on Students’ Papers Help?”  </w:t>
      </w:r>
      <w:r w:rsidRPr="007E70C3">
        <w:rPr>
          <w:rFonts w:ascii="Times New Roman" w:hAnsi="Times New Roman" w:cs="Times New Roman"/>
          <w:i/>
          <w:sz w:val="20"/>
          <w:szCs w:val="20"/>
        </w:rPr>
        <w:t>College Teaching</w:t>
      </w:r>
      <w:r>
        <w:rPr>
          <w:rFonts w:ascii="Times New Roman" w:hAnsi="Times New Roman" w:cs="Times New Roman"/>
          <w:sz w:val="20"/>
          <w:szCs w:val="20"/>
        </w:rPr>
        <w:t xml:space="preserve"> 39.2 (Spring 1991):  8</w:t>
      </w:r>
      <w:r w:rsidRPr="007E70C3">
        <w:rPr>
          <w:rFonts w:ascii="Times New Roman" w:hAnsi="Times New Roman" w:cs="Times New Roman"/>
          <w:sz w:val="20"/>
          <w:szCs w:val="20"/>
        </w:rPr>
        <w:t>.</w:t>
      </w:r>
    </w:p>
    <w:p w:rsidR="00E30CAD" w:rsidRPr="00CE367A" w:rsidRDefault="00E30CAD" w:rsidP="00E30CAD">
      <w:pPr>
        <w:spacing w:after="0" w:line="240" w:lineRule="auto"/>
        <w:rPr>
          <w:rFonts w:ascii="Times New Roman" w:hAnsi="Times New Roman" w:cs="Times New Roman"/>
          <w:sz w:val="24"/>
          <w:szCs w:val="24"/>
        </w:rPr>
      </w:pPr>
    </w:p>
    <w:p w:rsidR="00E30CAD" w:rsidRPr="00CE367A" w:rsidRDefault="00E30CAD" w:rsidP="00E30CAD">
      <w:pPr>
        <w:pStyle w:val="ListParagraph"/>
        <w:numPr>
          <w:ilvl w:val="0"/>
          <w:numId w:val="2"/>
        </w:numPr>
        <w:spacing w:after="0" w:line="240" w:lineRule="auto"/>
        <w:rPr>
          <w:rFonts w:ascii="Times New Roman" w:hAnsi="Times New Roman" w:cs="Times New Roman"/>
          <w:sz w:val="24"/>
          <w:szCs w:val="24"/>
        </w:rPr>
      </w:pPr>
      <w:r w:rsidRPr="00CE367A">
        <w:rPr>
          <w:rFonts w:ascii="Times New Roman" w:hAnsi="Times New Roman" w:cs="Times New Roman"/>
          <w:sz w:val="24"/>
          <w:szCs w:val="24"/>
        </w:rPr>
        <w:t xml:space="preserve">“Student writers—just as apprentices in any other area—can’t target all their weaknesses simultaneously.” </w:t>
      </w:r>
      <w:r>
        <w:rPr>
          <w:rFonts w:ascii="Times New Roman" w:hAnsi="Times New Roman" w:cs="Times New Roman"/>
          <w:sz w:val="24"/>
          <w:szCs w:val="24"/>
        </w:rPr>
        <w:t>--</w:t>
      </w:r>
      <w:proofErr w:type="spellStart"/>
      <w:r w:rsidRPr="00CE367A">
        <w:rPr>
          <w:rFonts w:ascii="Times New Roman" w:hAnsi="Times New Roman" w:cs="Times New Roman"/>
          <w:sz w:val="20"/>
          <w:szCs w:val="20"/>
        </w:rPr>
        <w:t>Ransdell</w:t>
      </w:r>
      <w:proofErr w:type="spellEnd"/>
      <w:r w:rsidRPr="00CE367A">
        <w:rPr>
          <w:rFonts w:ascii="Times New Roman" w:hAnsi="Times New Roman" w:cs="Times New Roman"/>
          <w:sz w:val="20"/>
          <w:szCs w:val="20"/>
        </w:rPr>
        <w:t xml:space="preserve">, D.R. “Directive </w:t>
      </w:r>
      <w:proofErr w:type="gramStart"/>
      <w:r w:rsidRPr="00CE367A">
        <w:rPr>
          <w:rFonts w:ascii="Times New Roman" w:hAnsi="Times New Roman" w:cs="Times New Roman"/>
          <w:sz w:val="20"/>
          <w:szCs w:val="20"/>
        </w:rPr>
        <w:t>Versus</w:t>
      </w:r>
      <w:proofErr w:type="gramEnd"/>
      <w:r w:rsidRPr="00CE367A">
        <w:rPr>
          <w:rFonts w:ascii="Times New Roman" w:hAnsi="Times New Roman" w:cs="Times New Roman"/>
          <w:sz w:val="20"/>
          <w:szCs w:val="20"/>
        </w:rPr>
        <w:t xml:space="preserve"> Facilitative Commentary.” </w:t>
      </w:r>
      <w:r w:rsidRPr="00CE367A">
        <w:rPr>
          <w:rFonts w:ascii="Times New Roman" w:hAnsi="Times New Roman" w:cs="Times New Roman"/>
          <w:i/>
          <w:sz w:val="20"/>
          <w:szCs w:val="20"/>
        </w:rPr>
        <w:t>Teaching English in the Two-Year College</w:t>
      </w:r>
      <w:r>
        <w:rPr>
          <w:rFonts w:ascii="Times New Roman" w:hAnsi="Times New Roman" w:cs="Times New Roman"/>
          <w:sz w:val="20"/>
          <w:szCs w:val="20"/>
        </w:rPr>
        <w:t xml:space="preserve"> </w:t>
      </w:r>
      <w:r w:rsidRPr="00CE367A">
        <w:rPr>
          <w:rFonts w:ascii="Times New Roman" w:hAnsi="Times New Roman" w:cs="Times New Roman"/>
          <w:sz w:val="20"/>
          <w:szCs w:val="20"/>
        </w:rPr>
        <w:t xml:space="preserve">26.3 (March 1999): </w:t>
      </w:r>
      <w:r>
        <w:rPr>
          <w:rFonts w:ascii="Times New Roman" w:hAnsi="Times New Roman" w:cs="Times New Roman"/>
          <w:sz w:val="20"/>
          <w:szCs w:val="20"/>
        </w:rPr>
        <w:t>6.</w:t>
      </w:r>
    </w:p>
    <w:p w:rsidR="00E30CAD" w:rsidRDefault="00E30CAD" w:rsidP="00E30CAD">
      <w:pPr>
        <w:spacing w:after="0" w:line="240" w:lineRule="auto"/>
        <w:rPr>
          <w:rFonts w:ascii="Times New Roman" w:hAnsi="Times New Roman" w:cs="Times New Roman"/>
          <w:sz w:val="24"/>
          <w:szCs w:val="24"/>
        </w:rPr>
      </w:pPr>
    </w:p>
    <w:p w:rsidR="00E30CAD" w:rsidRPr="00BE326E" w:rsidRDefault="00E30CAD" w:rsidP="00E30CAD">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4"/>
          <w:szCs w:val="24"/>
        </w:rPr>
        <w:t xml:space="preserve">“Most teachers’ comments are not text-specific and could be interchanged, rubber-stamped, from text to text. . . . There seems to be among teachers an accepted, albeit unwritten canon for commenting on student texts. The uniform code of commands, requests, and pleadings demonstrates that the teacher holds license for vagueness while the student is commanded to be specific.” </w:t>
      </w:r>
      <w:r w:rsidRPr="00BE326E">
        <w:rPr>
          <w:rFonts w:ascii="Times New Roman" w:hAnsi="Times New Roman" w:cs="Times New Roman"/>
          <w:sz w:val="20"/>
          <w:szCs w:val="20"/>
        </w:rPr>
        <w:t xml:space="preserve">--Nancy </w:t>
      </w:r>
      <w:proofErr w:type="spellStart"/>
      <w:r w:rsidRPr="00BE326E">
        <w:rPr>
          <w:rFonts w:ascii="Times New Roman" w:hAnsi="Times New Roman" w:cs="Times New Roman"/>
          <w:sz w:val="20"/>
          <w:szCs w:val="20"/>
        </w:rPr>
        <w:t>Sommers</w:t>
      </w:r>
      <w:proofErr w:type="spellEnd"/>
      <w:r w:rsidRPr="00BE326E">
        <w:rPr>
          <w:rFonts w:ascii="Times New Roman" w:hAnsi="Times New Roman" w:cs="Times New Roman"/>
          <w:sz w:val="20"/>
          <w:szCs w:val="20"/>
        </w:rPr>
        <w:t xml:space="preserve">, “Responding to and Evaluating Student Writing.” </w:t>
      </w:r>
      <w:r w:rsidRPr="00CE5D34">
        <w:rPr>
          <w:rFonts w:ascii="Times New Roman" w:hAnsi="Times New Roman" w:cs="Times New Roman"/>
          <w:i/>
          <w:sz w:val="20"/>
          <w:szCs w:val="20"/>
        </w:rPr>
        <w:t>College Composition and Communication</w:t>
      </w:r>
      <w:r w:rsidRPr="00BE326E">
        <w:rPr>
          <w:rFonts w:ascii="Times New Roman" w:hAnsi="Times New Roman" w:cs="Times New Roman"/>
          <w:sz w:val="20"/>
          <w:szCs w:val="20"/>
        </w:rPr>
        <w:t xml:space="preserve"> 33.2 (1982): 153.</w:t>
      </w:r>
    </w:p>
    <w:p w:rsidR="00E30CAD" w:rsidRPr="00BB343C" w:rsidRDefault="00E30CAD" w:rsidP="00E30CAD">
      <w:pPr>
        <w:spacing w:after="0" w:line="240" w:lineRule="auto"/>
        <w:rPr>
          <w:rFonts w:ascii="Times New Roman" w:hAnsi="Times New Roman" w:cs="Times New Roman"/>
          <w:sz w:val="24"/>
          <w:szCs w:val="24"/>
        </w:rPr>
      </w:pPr>
    </w:p>
    <w:p w:rsidR="00E30CAD" w:rsidRDefault="00E30CAD" w:rsidP="00E30CAD">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4"/>
          <w:szCs w:val="24"/>
        </w:rPr>
        <w:t>“One of the largest studies conducted on faculty response [by Connors and Lunsford] . . .  found that spelling errors were the most common form of mark on a paper.  After that, the top 10 technical corrections included: wrong word, comma errors (missing commas, comma splices), possessive apostrophe errors, vague pronoun references, wrong/missing inflective endings, wrong/missing prepositions, and sentence fragments.”--</w:t>
      </w:r>
      <w:proofErr w:type="spellStart"/>
      <w:r w:rsidRPr="00CE5D34">
        <w:rPr>
          <w:rFonts w:ascii="Times New Roman" w:hAnsi="Times New Roman" w:cs="Times New Roman"/>
          <w:sz w:val="20"/>
          <w:szCs w:val="20"/>
        </w:rPr>
        <w:t>Lesa</w:t>
      </w:r>
      <w:proofErr w:type="spellEnd"/>
      <w:r w:rsidRPr="00CE5D34">
        <w:rPr>
          <w:rFonts w:ascii="Times New Roman" w:hAnsi="Times New Roman" w:cs="Times New Roman"/>
          <w:sz w:val="20"/>
          <w:szCs w:val="20"/>
        </w:rPr>
        <w:t xml:space="preserve"> Stern and Amanda Solomon, “Effective Faculty Feedback: the Road Less Traveled.” </w:t>
      </w:r>
      <w:r w:rsidRPr="00CE5D34">
        <w:rPr>
          <w:rFonts w:ascii="Times New Roman" w:hAnsi="Times New Roman" w:cs="Times New Roman"/>
          <w:i/>
          <w:sz w:val="20"/>
          <w:szCs w:val="20"/>
        </w:rPr>
        <w:t xml:space="preserve">Assessing Writing </w:t>
      </w:r>
      <w:r w:rsidRPr="00CE5D34">
        <w:rPr>
          <w:rFonts w:ascii="Times New Roman" w:hAnsi="Times New Roman" w:cs="Times New Roman"/>
          <w:sz w:val="20"/>
          <w:szCs w:val="20"/>
        </w:rPr>
        <w:t xml:space="preserve">11.1 (2006): </w:t>
      </w:r>
      <w:r>
        <w:rPr>
          <w:rFonts w:ascii="Times New Roman" w:hAnsi="Times New Roman" w:cs="Times New Roman"/>
          <w:sz w:val="20"/>
          <w:szCs w:val="20"/>
        </w:rPr>
        <w:t>3</w:t>
      </w:r>
      <w:r w:rsidRPr="00CE5D34">
        <w:rPr>
          <w:rFonts w:ascii="Times New Roman" w:hAnsi="Times New Roman" w:cs="Times New Roman"/>
          <w:sz w:val="20"/>
          <w:szCs w:val="20"/>
        </w:rPr>
        <w:t>.</w:t>
      </w:r>
    </w:p>
    <w:p w:rsidR="00E30CAD" w:rsidRPr="00F519E0" w:rsidRDefault="00E30CAD" w:rsidP="00E30CAD">
      <w:pPr>
        <w:pStyle w:val="ListParagraph"/>
        <w:rPr>
          <w:rFonts w:ascii="Times New Roman" w:hAnsi="Times New Roman" w:cs="Times New Roman"/>
          <w:sz w:val="24"/>
          <w:szCs w:val="24"/>
        </w:rPr>
      </w:pPr>
    </w:p>
    <w:p w:rsidR="00E30CAD" w:rsidRPr="007E70C3" w:rsidRDefault="00E30CAD" w:rsidP="00E30CAD">
      <w:pPr>
        <w:pStyle w:val="ListParagraph"/>
        <w:numPr>
          <w:ilvl w:val="0"/>
          <w:numId w:val="3"/>
        </w:numPr>
        <w:spacing w:after="0" w:line="240" w:lineRule="auto"/>
        <w:rPr>
          <w:rFonts w:ascii="Times New Roman" w:hAnsi="Times New Roman" w:cs="Times New Roman"/>
          <w:sz w:val="20"/>
          <w:szCs w:val="20"/>
        </w:rPr>
      </w:pPr>
      <w:r w:rsidRPr="00F519E0">
        <w:rPr>
          <w:rFonts w:ascii="Times New Roman" w:hAnsi="Times New Roman" w:cs="Times New Roman"/>
          <w:sz w:val="24"/>
          <w:szCs w:val="24"/>
        </w:rPr>
        <w:t>“To effect improvement</w:t>
      </w:r>
      <w:r>
        <w:rPr>
          <w:rFonts w:ascii="Times New Roman" w:hAnsi="Times New Roman" w:cs="Times New Roman"/>
          <w:sz w:val="24"/>
          <w:szCs w:val="24"/>
        </w:rPr>
        <w:t xml:space="preserve"> in students’ writing, comments must confront students with issues situational to the text (</w:t>
      </w:r>
      <w:proofErr w:type="spellStart"/>
      <w:r>
        <w:rPr>
          <w:rFonts w:ascii="Times New Roman" w:hAnsi="Times New Roman" w:cs="Times New Roman"/>
          <w:sz w:val="24"/>
          <w:szCs w:val="24"/>
        </w:rPr>
        <w:t>Sommers</w:t>
      </w:r>
      <w:proofErr w:type="spellEnd"/>
      <w:r>
        <w:rPr>
          <w:rFonts w:ascii="Times New Roman" w:hAnsi="Times New Roman" w:cs="Times New Roman"/>
          <w:sz w:val="24"/>
          <w:szCs w:val="24"/>
        </w:rPr>
        <w:t xml:space="preserve"> 1982).  They must raise questions in students’ minds that cause them to reevaluate their own purposes, and not merely to guess at the teacher’s purposes.  Russell Hunt (1989) contends that ‘we don’t learn language by having our errors pointed out and corrected; we learn as a by-product of using language in order to do things we care about doing’ (p. 82).” --</w:t>
      </w:r>
      <w:r w:rsidRPr="007E70C3">
        <w:rPr>
          <w:rFonts w:ascii="Times New Roman" w:hAnsi="Times New Roman" w:cs="Times New Roman"/>
          <w:sz w:val="20"/>
          <w:szCs w:val="20"/>
        </w:rPr>
        <w:t xml:space="preserve">Gary </w:t>
      </w:r>
      <w:proofErr w:type="spellStart"/>
      <w:r w:rsidRPr="007E70C3">
        <w:rPr>
          <w:rFonts w:ascii="Times New Roman" w:hAnsi="Times New Roman" w:cs="Times New Roman"/>
          <w:sz w:val="20"/>
          <w:szCs w:val="20"/>
        </w:rPr>
        <w:t>Dohrer</w:t>
      </w:r>
      <w:proofErr w:type="spellEnd"/>
      <w:r w:rsidRPr="007E70C3">
        <w:rPr>
          <w:rFonts w:ascii="Times New Roman" w:hAnsi="Times New Roman" w:cs="Times New Roman"/>
          <w:sz w:val="20"/>
          <w:szCs w:val="20"/>
        </w:rPr>
        <w:t xml:space="preserve">, “Do Teachers’ Comments on Students’ Papers Help?”  </w:t>
      </w:r>
      <w:r w:rsidRPr="007E70C3">
        <w:rPr>
          <w:rFonts w:ascii="Times New Roman" w:hAnsi="Times New Roman" w:cs="Times New Roman"/>
          <w:i/>
          <w:sz w:val="20"/>
          <w:szCs w:val="20"/>
        </w:rPr>
        <w:t>College Teaching</w:t>
      </w:r>
      <w:r>
        <w:rPr>
          <w:rFonts w:ascii="Times New Roman" w:hAnsi="Times New Roman" w:cs="Times New Roman"/>
          <w:sz w:val="20"/>
          <w:szCs w:val="20"/>
        </w:rPr>
        <w:t xml:space="preserve"> 39.2 (Spring 1991):  7</w:t>
      </w:r>
      <w:r w:rsidRPr="007E70C3">
        <w:rPr>
          <w:rFonts w:ascii="Times New Roman" w:hAnsi="Times New Roman" w:cs="Times New Roman"/>
          <w:sz w:val="20"/>
          <w:szCs w:val="20"/>
        </w:rPr>
        <w:t>.</w:t>
      </w:r>
    </w:p>
    <w:p w:rsidR="00E30CAD" w:rsidRPr="0004361F" w:rsidRDefault="00E30CAD" w:rsidP="00E30CAD">
      <w:pPr>
        <w:pStyle w:val="ListParagraph"/>
        <w:spacing w:after="0" w:line="240" w:lineRule="auto"/>
        <w:rPr>
          <w:rFonts w:ascii="Times New Roman" w:hAnsi="Times New Roman" w:cs="Times New Roman"/>
          <w:sz w:val="20"/>
          <w:szCs w:val="20"/>
        </w:rPr>
      </w:pPr>
    </w:p>
    <w:p w:rsidR="00E30CAD" w:rsidRPr="001A5F4B" w:rsidRDefault="00E30CAD" w:rsidP="001A5F4B"/>
    <w:sectPr w:rsidR="00E30CAD" w:rsidRPr="001A5F4B" w:rsidSect="001A5F4B">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2170"/>
    <w:multiLevelType w:val="hybridMultilevel"/>
    <w:tmpl w:val="C95C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3873F9"/>
    <w:multiLevelType w:val="hybridMultilevel"/>
    <w:tmpl w:val="53685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592FA2"/>
    <w:multiLevelType w:val="hybridMultilevel"/>
    <w:tmpl w:val="3FE497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A5F4B"/>
    <w:rsid w:val="00135B51"/>
    <w:rsid w:val="001A5F4B"/>
    <w:rsid w:val="00206AEE"/>
    <w:rsid w:val="003779BC"/>
    <w:rsid w:val="00386600"/>
    <w:rsid w:val="004949B3"/>
    <w:rsid w:val="00522662"/>
    <w:rsid w:val="0052440C"/>
    <w:rsid w:val="00684958"/>
    <w:rsid w:val="009F5848"/>
    <w:rsid w:val="00A93423"/>
    <w:rsid w:val="00C44486"/>
    <w:rsid w:val="00C94A58"/>
    <w:rsid w:val="00E30CAD"/>
    <w:rsid w:val="00E47468"/>
    <w:rsid w:val="00F971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F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5F4B"/>
    <w:rPr>
      <w:color w:val="0000FF"/>
      <w:u w:val="single"/>
    </w:rPr>
  </w:style>
  <w:style w:type="paragraph" w:styleId="ListParagraph">
    <w:name w:val="List Paragraph"/>
    <w:basedOn w:val="Normal"/>
    <w:uiPriority w:val="34"/>
    <w:qFormat/>
    <w:rsid w:val="00C444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ldschm@tcnj.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484</Words>
  <Characters>2762</Characters>
  <Application>Microsoft Office Word</Application>
  <DocSecurity>0</DocSecurity>
  <Lines>23</Lines>
  <Paragraphs>6</Paragraphs>
  <ScaleCrop>false</ScaleCrop>
  <Company> </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IT</cp:lastModifiedBy>
  <cp:revision>9</cp:revision>
  <cp:lastPrinted>2011-05-12T14:34:00Z</cp:lastPrinted>
  <dcterms:created xsi:type="dcterms:W3CDTF">2011-05-12T02:17:00Z</dcterms:created>
  <dcterms:modified xsi:type="dcterms:W3CDTF">2011-05-12T14:36:00Z</dcterms:modified>
</cp:coreProperties>
</file>